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08760" cy="4526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ibsafe_logo_whi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452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Evidence Quality Checklist</w:t>
      </w:r>
    </w:p>
    <w:p>
      <w:r>
        <w:rPr>
          <w:rFonts w:ascii="Inter" w:hAnsi="Inter"/>
          <w:color w:val="4B5563"/>
          <w:sz w:val="20"/>
        </w:rPr>
        <w:t>Check whether a record is not only present, but clear enough to prove what happened, when, by whom and what followed.</w:t>
      </w:r>
    </w:p>
    <w:p>
      <w:r>
        <w:rPr>
          <w:rFonts w:ascii="Inter" w:hAnsi="Inter"/>
          <w:b/>
          <w:color w:val="E8572A"/>
        </w:rPr>
        <w:t>HOW TO USE</w:t>
      </w:r>
    </w:p>
    <w:p>
      <w:r>
        <w:rPr>
          <w:rFonts w:ascii="Inter" w:hAnsi="Inter"/>
          <w:sz w:val="18"/>
        </w:rPr>
        <w:t>Confirm what applies locally, complete the fields in coral, and review the finished record with the manager responsible. Keep the completed file with the evidence it refers to.</w:t>
      </w:r>
    </w:p>
    <w:p>
      <w:r>
        <w:rPr>
          <w:rFonts w:ascii="Inter" w:hAnsi="Inter"/>
          <w:sz w:val="18"/>
        </w:rPr>
        <w:t>☐  The record identifies the property, area or activity it relates to.</w:t>
      </w:r>
    </w:p>
    <w:p>
      <w:r>
        <w:rPr>
          <w:rFonts w:ascii="Inter" w:hAnsi="Inter"/>
          <w:sz w:val="18"/>
        </w:rPr>
        <w:t>☐  The date and time are clear where timing matters.</w:t>
      </w:r>
    </w:p>
    <w:p>
      <w:r>
        <w:rPr>
          <w:rFonts w:ascii="Inter" w:hAnsi="Inter"/>
          <w:sz w:val="18"/>
        </w:rPr>
        <w:t>☐  The person or role completing the activity can be identified.</w:t>
      </w:r>
    </w:p>
    <w:p>
      <w:r>
        <w:rPr>
          <w:rFonts w:ascii="Inter" w:hAnsi="Inter"/>
          <w:sz w:val="18"/>
        </w:rPr>
        <w:t>☐  The result or observation is recorded, not just a blank signature.</w:t>
      </w:r>
    </w:p>
    <w:p>
      <w:r>
        <w:rPr>
          <w:rFonts w:ascii="Inter" w:hAnsi="Inter"/>
          <w:sz w:val="18"/>
        </w:rPr>
        <w:t>☐  Any failed or unusual result shows what action followed.</w:t>
      </w:r>
    </w:p>
    <w:p>
      <w:r>
        <w:rPr>
          <w:rFonts w:ascii="Inter" w:hAnsi="Inter"/>
          <w:sz w:val="18"/>
        </w:rPr>
        <w:t>☐  Supporting evidence such as a photo, certificate or report is linked where useful.</w:t>
      </w:r>
    </w:p>
    <w:p>
      <w:r>
        <w:rPr>
          <w:rFonts w:ascii="Inter" w:hAnsi="Inter"/>
          <w:sz w:val="18"/>
        </w:rPr>
        <w:t>☐  Changes or corrections do not obscure the original record.</w:t>
      </w:r>
    </w:p>
    <w:p>
      <w:r>
        <w:rPr>
          <w:rFonts w:ascii="Inter" w:hAnsi="Inter"/>
          <w:sz w:val="18"/>
        </w:rPr>
        <w:t>☐  The record is stored where another authorised manager can retrieve it.</w:t>
      </w:r>
    </w:p>
    <w:p>
      <w:r>
        <w:rPr>
          <w:rFonts w:ascii="Inter" w:hAnsi="Inter"/>
          <w:sz w:val="18"/>
        </w:rPr>
        <w:t>☐  The record is still current for the requirement it is intended to prove.</w:t>
      </w:r>
    </w:p>
    <w:p>
      <w:r>
        <w:rPr>
          <w:rFonts w:ascii="Inter" w:hAnsi="Inter"/>
          <w:sz w:val="18"/>
        </w:rPr>
        <w:t>☐  Where closure is required, a manager or competent verifier has confirmed it.</w:t>
      </w:r>
    </w:p>
    <w:p/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Requirements vary by country, territory, property type and service. Verify current local requirements. This resource is a planning aid, not legal or regulatory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