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08760" cy="4526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ibsafe_logo_whit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4526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GM Inspection Readiness Worksheet</w:t>
      </w:r>
    </w:p>
    <w:p>
      <w:r>
        <w:rPr>
          <w:rFonts w:ascii="Inter" w:hAnsi="Inter"/>
          <w:color w:val="4B5563"/>
          <w:sz w:val="20"/>
        </w:rPr>
        <w:t>A seven-question management review for deciding whether the property can actually demonstrate readiness today.</w:t>
      </w:r>
    </w:p>
    <w:p>
      <w:r>
        <w:rPr>
          <w:rFonts w:ascii="Inter" w:hAnsi="Inter"/>
          <w:b/>
          <w:color w:val="E8572A"/>
        </w:rPr>
        <w:t>HOW TO USE</w:t>
      </w:r>
    </w:p>
    <w:p>
      <w:r>
        <w:rPr>
          <w:rFonts w:ascii="Inter" w:hAnsi="Inter"/>
          <w:sz w:val="18"/>
        </w:rPr>
        <w:t>Confirm what applies locally, complete the fields in coral, and review the finished record with the manager responsible. Keep the completed file with the evidence it refers to.</w:t>
      </w:r>
    </w:p>
    <w:p>
      <w:r>
        <w:rPr>
          <w:rFonts w:ascii="Inter" w:hAnsi="Inter"/>
          <w:b/>
          <w:color w:val="0E2745"/>
          <w:sz w:val="20"/>
        </w:rPr>
        <w:t>1. Are every required licence and certificate current and easy to produce?</w:t>
      </w:r>
    </w:p>
    <w:p>
      <w:r>
        <w:rPr>
          <w:rFonts w:ascii="Inter" w:hAnsi="Inter"/>
          <w:sz w:val="18"/>
        </w:rPr>
        <w:t>☐ Yes     ☐ No     ☐ Needs attention      Notes: [________________________________________]</w:t>
      </w:r>
    </w:p>
    <w:p>
      <w:r>
        <w:rPr>
          <w:rFonts w:ascii="Inter" w:hAnsi="Inter"/>
          <w:b/>
          <w:color w:val="0E2745"/>
          <w:sz w:val="20"/>
        </w:rPr>
        <w:t>2. Can we show the most recent inspection or internal review and what happened afterwards?</w:t>
      </w:r>
    </w:p>
    <w:p>
      <w:r>
        <w:rPr>
          <w:rFonts w:ascii="Inter" w:hAnsi="Inter"/>
          <w:sz w:val="18"/>
        </w:rPr>
        <w:t>☐ Yes     ☐ No     ☐ Needs attention      Notes: [________________________________________]</w:t>
      </w:r>
    </w:p>
    <w:p>
      <w:r>
        <w:rPr>
          <w:rFonts w:ascii="Inter" w:hAnsi="Inter"/>
          <w:b/>
          <w:color w:val="0E2745"/>
          <w:sz w:val="20"/>
        </w:rPr>
        <w:t>3. Are food-safety and environmental-health records current for the services we operate?</w:t>
      </w:r>
    </w:p>
    <w:p>
      <w:r>
        <w:rPr>
          <w:rFonts w:ascii="Inter" w:hAnsi="Inter"/>
          <w:sz w:val="18"/>
        </w:rPr>
        <w:t>☐ Yes     ☐ No     ☐ Needs attention      Notes: [________________________________________]</w:t>
      </w:r>
    </w:p>
    <w:p>
      <w:r>
        <w:rPr>
          <w:rFonts w:ascii="Inter" w:hAnsi="Inter"/>
          <w:b/>
          <w:color w:val="0E2745"/>
          <w:sz w:val="20"/>
        </w:rPr>
        <w:t>4. Can we identify overdue training, inductions or role-specific credentials?</w:t>
      </w:r>
    </w:p>
    <w:p>
      <w:r>
        <w:rPr>
          <w:rFonts w:ascii="Inter" w:hAnsi="Inter"/>
          <w:sz w:val="18"/>
        </w:rPr>
        <w:t>☐ Yes     ☐ No     ☐ Needs attention      Notes: [________________________________________]</w:t>
      </w:r>
    </w:p>
    <w:p>
      <w:r>
        <w:rPr>
          <w:rFonts w:ascii="Inter" w:hAnsi="Inter"/>
          <w:b/>
          <w:color w:val="0E2745"/>
          <w:sz w:val="20"/>
        </w:rPr>
        <w:t>5. Are open findings and corrective actions owned, dated and progressing?</w:t>
      </w:r>
    </w:p>
    <w:p>
      <w:r>
        <w:rPr>
          <w:rFonts w:ascii="Inter" w:hAnsi="Inter"/>
          <w:sz w:val="18"/>
        </w:rPr>
        <w:t>☐ Yes     ☐ No     ☐ Needs attention      Notes: [________________________________________]</w:t>
      </w:r>
    </w:p>
    <w:p>
      <w:r>
        <w:rPr>
          <w:rFonts w:ascii="Inter" w:hAnsi="Inter"/>
          <w:b/>
          <w:color w:val="0E2745"/>
          <w:sz w:val="20"/>
        </w:rPr>
        <w:t>6. Can another manager find the evidence without relying on one person's inbox or memory?</w:t>
      </w:r>
    </w:p>
    <w:p>
      <w:r>
        <w:rPr>
          <w:rFonts w:ascii="Inter" w:hAnsi="Inter"/>
          <w:sz w:val="18"/>
        </w:rPr>
        <w:t>☐ Yes     ☐ No     ☐ Needs attention      Notes: [________________________________________]</w:t>
      </w:r>
    </w:p>
    <w:p>
      <w:r>
        <w:rPr>
          <w:rFonts w:ascii="Inter" w:hAnsi="Inter"/>
          <w:b/>
          <w:color w:val="0E2745"/>
          <w:sz w:val="20"/>
        </w:rPr>
        <w:t>7. If an inspector arrived today, what are the three items we would be least confident producing?</w:t>
      </w:r>
    </w:p>
    <w:p>
      <w:r>
        <w:rPr>
          <w:rFonts w:ascii="Inter" w:hAnsi="Inter"/>
          <w:sz w:val="18"/>
        </w:rPr>
        <w:t>☐ Yes     ☐ No     ☐ Needs attention      Notes: [________________________________________]</w:t>
      </w:r>
    </w:p>
    <w:p/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Requirements vary by country, territory, property type and service. Verify current local requirements. This resource is a planning aid, not legal or regulatory advice.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