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Waste &amp; Refuse Area Inspection</w:t>
      </w:r>
    </w:p>
    <w:p>
      <w:r>
        <w:rPr>
          <w:rFonts w:ascii="Inter" w:hAnsi="Inter"/>
          <w:color w:val="4B5563"/>
          <w:sz w:val="20"/>
        </w:rPr>
        <w:t>A practical inspection for containment, cleanliness, segregation, pests, drainage, collection and corrective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Inspection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Area / waste point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Containers intact and covered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No overflow / loose waste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Segregation appropriate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Area clean and washable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Drainage / standing water issue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Pest evidence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Odour / leakage concern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Collection schedule adequate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PPE / safe handling issue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Corrective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Owner / 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Verification / closure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environmental-health and public-health requirements in your jurisdiction. This resource supports management and recordkeeping; it is not legal, medical, laboratory or engineering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