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Training Evidence Record</w:t>
      </w:r>
    </w:p>
    <w:p>
      <w:r>
        <w:rPr>
          <w:rFonts w:ascii="Inter" w:hAnsi="Inter"/>
          <w:color w:val="4B5563"/>
          <w:sz w:val="20"/>
        </w:rPr>
        <w:t>Record enough detail to show what training occurred, who attended, who delivered it and what evidence supports completion.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Training title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Purpose / requirement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Trainer / provider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Delivery method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Topics / learning outcomes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attending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Assessment / competency check if used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Evidence attached / location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Follow-up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Manager verification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Verify current local training, credential, occupational-safety and employment requirements before use. This resource supports workforce readiness; it is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